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8"/>
          <w:szCs w:val="28"/>
        </w:rPr>
      </w:pPr>
      <w:r>
        <w:t xml:space="preserve">                     </w:t>
      </w:r>
      <w:r>
        <w:rPr>
          <w:sz w:val="28"/>
          <w:szCs w:val="28"/>
        </w:rPr>
        <w:t>企业级应用开发的思考和策略</w:t>
      </w:r>
    </w:p>
    <w:p>
      <w:pPr>
        <w:ind w:firstLine="150" w:firstLineChars="100"/>
        <w:rPr>
          <w:sz w:val="15"/>
          <w:szCs w:val="15"/>
        </w:rPr>
      </w:pPr>
      <w:r>
        <w:rPr>
          <w:sz w:val="15"/>
          <w:szCs w:val="15"/>
        </w:rPr>
        <w:t>优秀的企业级应用必须具备良好的可扩展性和可伸缩性。因为良好的可扩展性可允许系统动态增加新功能，而不会影响原有的功能。</w:t>
      </w:r>
    </w:p>
    <w:p>
      <w:pPr>
        <w:ind w:firstLine="150" w:firstLineChars="100"/>
        <w:rPr>
          <w:sz w:val="15"/>
          <w:szCs w:val="15"/>
        </w:rPr>
      </w:pPr>
      <w:r>
        <w:rPr>
          <w:sz w:val="15"/>
          <w:szCs w:val="15"/>
        </w:rPr>
        <w:t>在Java EE应用里，大多采用xml文件作为配置文件。使用XML配置文件可以避免修改代码，从而能极好的提高程序的解耦。XML文件常用语配置数据库连接信息，通过使用XML文件的配置方式，可以让应用在不同的数据库平台上轻松切换；从而避免在程序中使用硬编码的方式来定义数据库的连接，也便面了在更改数据库时，需要更改程序代码，从而提供更好的适应性。</w:t>
      </w:r>
    </w:p>
    <w:p>
      <w:pPr>
        <w:ind w:firstLine="150" w:firstLineChars="100"/>
        <w:rPr>
          <w:sz w:val="15"/>
          <w:szCs w:val="15"/>
        </w:rPr>
      </w:pPr>
      <w:r>
        <w:rPr>
          <w:sz w:val="15"/>
          <w:szCs w:val="15"/>
        </w:rPr>
        <w:t xml:space="preserve"> 高效性：</w:t>
      </w:r>
    </w:p>
    <w:p>
      <w:pPr>
        <w:numPr>
          <w:ilvl w:val="0"/>
          <w:numId w:val="1"/>
        </w:numPr>
        <w:ind w:firstLine="375" w:firstLineChars="250"/>
        <w:rPr>
          <w:sz w:val="15"/>
          <w:szCs w:val="15"/>
        </w:rPr>
      </w:pPr>
      <w:r>
        <w:rPr>
          <w:sz w:val="15"/>
          <w:szCs w:val="15"/>
        </w:rPr>
        <w:t xml:space="preserve">如果采用缓冲池的技术。缓冲池专用于保存那些创建开销大的对象，如果对象的创建开销大，花费时间长，该技术可将这些对象缓存，避免了重复创建，从而提高系统性能。 </w:t>
      </w:r>
    </w:p>
    <w:p>
      <w:pPr>
        <w:numPr>
          <w:ilvl w:val="0"/>
          <w:numId w:val="1"/>
        </w:numPr>
        <w:ind w:firstLine="375" w:firstLineChars="250"/>
        <w:rPr>
          <w:sz w:val="15"/>
          <w:szCs w:val="15"/>
        </w:rPr>
      </w:pPr>
      <w:r>
        <w:rPr>
          <w:sz w:val="15"/>
          <w:szCs w:val="15"/>
        </w:rPr>
        <w:t>数据缓存。但数据缓存有其缺点：数据缓存虽然在内存中，可极好地提高系统的访问速度;但缓存的数据占用了相当大的内存空间，这将导致系统的性能下降。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76500"/>
            <wp:effectExtent l="0" t="0" r="1651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color w:val="FF0000"/>
          <w:sz w:val="15"/>
          <w:szCs w:val="15"/>
        </w:rPr>
        <w:t>模式</w:t>
      </w:r>
      <w:r>
        <w:rPr>
          <w:sz w:val="15"/>
          <w:szCs w:val="15"/>
        </w:rPr>
        <w:t>是一条由三个部分组成的通用规则：它表示了</w:t>
      </w:r>
      <w:r>
        <w:rPr>
          <w:color w:val="FF0000"/>
          <w:sz w:val="15"/>
          <w:szCs w:val="15"/>
        </w:rPr>
        <w:t>一个特定环境</w:t>
      </w:r>
      <w:r>
        <w:rPr>
          <w:sz w:val="15"/>
          <w:szCs w:val="15"/>
        </w:rPr>
        <w:t>，</w:t>
      </w:r>
      <w:r>
        <w:rPr>
          <w:color w:val="FF0000"/>
          <w:sz w:val="15"/>
          <w:szCs w:val="15"/>
        </w:rPr>
        <w:t>一类问题</w:t>
      </w:r>
      <w:r>
        <w:rPr>
          <w:sz w:val="15"/>
          <w:szCs w:val="15"/>
        </w:rPr>
        <w:t>和一</w:t>
      </w:r>
      <w:r>
        <w:rPr>
          <w:color w:val="FF0000"/>
          <w:sz w:val="15"/>
          <w:szCs w:val="15"/>
        </w:rPr>
        <w:t>个解决方案</w:t>
      </w:r>
      <w:r>
        <w:rPr>
          <w:sz w:val="15"/>
          <w:szCs w:val="15"/>
        </w:rPr>
        <w:t>之间的关系。每一个模式描述了不断重复发生的问题，以及该问题解决方案的核心技术。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设计模式分类： 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1）创建型:创建对象时，不在直接实例化对象;而是根据特定场景，由程序来确定创建对象的方式，从而保证更高的性能，更好的架构优势。创建型模式主要有简单工厂模式，工厂方法，抽象工厂模式，单例模式，生成器模式和原型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2）结构型:用于帮助将多个对象组织成更大的结构。结构型模式主要有适配器模式，桥接模式，组合器模式，装饰器模式，门面模式，享元模式和代理模式。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3）行为型:用于帮助系统间各对象的通信，以及如何控制复杂系统中的流程。行为型模式主要有命名模式，解释器模式，迭代器模式，中介者模式，备忘录模式，观察者模式，状态模式，策略模式，模版模式和访问者模式。</w:t>
      </w: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rPr>
          <w:color w:val="FF0000"/>
          <w:sz w:val="21"/>
          <w:szCs w:val="21"/>
        </w:rPr>
        <w:t>单例模式</w:t>
      </w:r>
      <w:r>
        <w:rPr>
          <w:sz w:val="15"/>
          <w:szCs w:val="15"/>
        </w:rPr>
        <w:t>:如果一个类始终只能创建一个实例，则这个类被称为单例类，这种模式就被称为单例模式。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对Spring框架而言，可以在配置Bean实例时指定scope=“singleton”来配置单例模式。不仅如此，如果配置&lt;Bean/&gt;元素时没有指定scope属性，则该Bean实例默认为单利的行为方式。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手动创建单例模式：1:使用private修饰该类的构造器。</w:t>
      </w:r>
    </w:p>
    <w:p>
      <w:pPr>
        <w:numPr>
          <w:ilvl w:val="0"/>
          <w:numId w:val="0"/>
        </w:numPr>
        <w:ind w:left="840" w:leftChars="0" w:firstLine="420" w:firstLineChars="0"/>
        <w:rPr>
          <w:sz w:val="15"/>
          <w:szCs w:val="15"/>
        </w:rPr>
      </w:pPr>
      <w:r>
        <w:rPr>
          <w:sz w:val="15"/>
          <w:szCs w:val="15"/>
        </w:rPr>
        <w:t xml:space="preserve">    2:提供一个public方法作为该类的访问点，用于创建该类的对象，且该方法必须使用static修饰。</w:t>
      </w: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drawing>
          <wp:inline distT="0" distB="0" distL="114300" distR="114300">
            <wp:extent cx="5270500" cy="2661920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1)减少创建Java实例所带来的系统开销。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2)便于系统跟踪单个Java实例的声明周期，实例状态等。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工厂方法</w:t>
      </w:r>
      <w:r>
        <w:rPr>
          <w:sz w:val="15"/>
          <w:szCs w:val="15"/>
        </w:rPr>
        <w:t>:将多个类对象交给工厂来生成的设计方式被称为简单工厂模式。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使用简单工厂模式的优势是:让对象的调用者和对象的创建过程分离，当对象调用者需要对象时，直接向工厂请求即可，从而避免了对象的调用者与对象的实现类以硬编码方式耦合，以提高系统的可维护性，可扩展性，工厂模式也有一个小小的缺陷，当产品修改时，工厂类也要做对应的修改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drawing>
          <wp:inline distT="0" distB="0" distL="114300" distR="114300">
            <wp:extent cx="5266690" cy="3143885"/>
            <wp:effectExtent l="0" t="0" r="1651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drawing>
          <wp:inline distT="0" distB="0" distL="114300" distR="114300">
            <wp:extent cx="5265420" cy="2872740"/>
            <wp:effectExtent l="0" t="0" r="17780" b="228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>不要过分纠缠简单工厂模式，抽象工厂模式这些概念，可以把它们统称为工厂模式。如果工厂直接生被调用对象，那就是简单工厂模式；如果工厂生产了工厂对象，那就会升级成周详工厂模式。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代理模式</w:t>
      </w:r>
      <w:r>
        <w:rPr>
          <w:sz w:val="15"/>
          <w:szCs w:val="15"/>
        </w:rPr>
        <w:t>:是一种应用非常广泛的设计模式，当客户端代码需要调用某个对象时，客户端实际上也不关心是否准确得到该对象，它只要一个能提供该功能的对象即可，此时就可返回该对象的代理(Proxy)。在这种设计方式下，系统会为某个对象提供一个代理对象，并由代理对象控制对源对象的引用。</w:t>
      </w:r>
      <w:r>
        <w:rPr>
          <w:color w:val="FF0000"/>
          <w:sz w:val="15"/>
          <w:szCs w:val="15"/>
        </w:rPr>
        <w:t>代理就是一个Java对象代理另一个Java对象来采取行动</w:t>
      </w:r>
      <w:r>
        <w:rPr>
          <w:sz w:val="15"/>
          <w:szCs w:val="15"/>
        </w:rPr>
        <w:t>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1)把创建BigImage推迟到真正需要它时才创建，这样能保证前面程序运行的流畅性，而且能减少BigImage在内存中的存活时间，从宏观上节省了系统的内存开销。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2)在有些情况下，也许程序永远不会真正调用ImageProxy对象的show()方法——意味着系统根本无须创建BigImage对象。这这种情况下，使用代理模式可以显著提高系统运行性能。(Hibernate延迟加载所采用的设计模式)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946275"/>
            <wp:effectExtent l="0" t="0" r="10160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上面的invoke()方法将会作为动态代理对象的所有方法的实现体。上面方法中第一行粗体字代码调用了开始事务的方法，第二行粗体字代码通过反射回调了被代理对象的目标方法，第三行粗体字代码调用了结束事务的方法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1806575"/>
            <wp:effectExtent l="0" t="0" r="19685" b="222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上面的动态代理工厂类提供了一个getProxy()方法，该方法为target对象生产一个动态代理对象，这个动态代理对象与target实现了相同的接口，所以具有相同的public方法——从这个意义上来看，动态代理对象可以当成target对象使用。当程序调用动态代理对象的指定方法时，实际上将变成执行MyInvokationHandler对象的invoke方法。例如调用动态代理对象的info()方法，程序将开始执行invoke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1）创建TxUtil实例。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2）执行TxUtil实例的beginTx()方法。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3）使用反射以target作为调用者执行info()方法。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4）执行TxUtil实例的endTx()方法。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这种动态代理在AOP里被称为AOP代理，AOP代理可代替目标对象，AOP代理包含了目标对象的全部方法。但AOP代理中的方法与目标方法存在差异:AOP代理里的方法可以在执行目标方法之前，之后插入一些通用处理。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668780"/>
            <wp:effectExtent l="0" t="0" r="15875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策略模式</w:t>
      </w:r>
      <w:r>
        <w:rPr>
          <w:sz w:val="15"/>
          <w:szCs w:val="15"/>
        </w:rPr>
        <w:t>:用于封装系列的算法，这些算法通常被封装在一个被称为Context的类中，客户端程序可以自由选择其中一种算法，或让Context为客户端选择一个最佳的算法——使用策略模式的优势是为了支持算法的自由切换。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drawing>
          <wp:inline distT="0" distB="0" distL="114300" distR="114300">
            <wp:extent cx="5267325" cy="3834130"/>
            <wp:effectExtent l="0" t="0" r="1587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64080"/>
            <wp:effectExtent l="0" t="0" r="20320" b="2032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上面程序第一行穿件一个DiscountContext对象，客户端并未指定实际所需的打折策略类，故程序将使用默认的打折策略，第二行粗体指定使用VIP打折策略，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有一个缺点，客户端代码需要和不同的策略类耦合。为了弥补这个不足，可以考虑使用配置文件来指定DiscountContext使用哪种打折策略——这就彻底分离客户端代码和具体打折策略类。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718185"/>
            <wp:effectExtent l="0" t="0" r="14605" b="184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命令模式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</w:t>
      </w:r>
      <w:r>
        <w:rPr>
          <w:sz w:val="15"/>
          <w:szCs w:val="15"/>
        </w:rPr>
        <w:t>场景，某个方法需要完成某一个功能，完成这个功能的大部分步骤已经确定了，但可能有少量具体步骤无法确定，必须等到执行该方法时才可以确定。具体一点:假设有个方法需要便利某个数组的数组元素，但无法确定在遍历数组元素时如何处理这些元素，需要在调用该方法时指定具体的处理行为。这个要求看起来有点奇怪:这个方法不仅要求参数可以变化，甚至要求方法执行体的代码也可以变化，甚至要求方法执行体的代码也可以变化，需要能把这种“处理行为”作为一个参数传入该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在java语言中，类才是一等公民，方法也不能独立存在，所</w:t>
      </w:r>
      <w:r>
        <w:rPr>
          <w:color w:val="FF0000"/>
          <w:sz w:val="15"/>
          <w:szCs w:val="15"/>
        </w:rPr>
        <w:t>以实际传入该方法的应该是一个对象</w:t>
      </w:r>
      <w:r>
        <w:rPr>
          <w:sz w:val="15"/>
          <w:szCs w:val="15"/>
        </w:rPr>
        <w:t>，</w:t>
      </w:r>
      <w:r>
        <w:rPr>
          <w:color w:val="FF0000"/>
          <w:sz w:val="15"/>
          <w:szCs w:val="15"/>
        </w:rPr>
        <w:t>该对象通常是某个接口的匿名实现类的实例</w:t>
      </w:r>
      <w:r>
        <w:rPr>
          <w:sz w:val="15"/>
          <w:szCs w:val="15"/>
        </w:rPr>
        <w:t>，该接口通常被称为命令接口，这种设计方式也被称为命令模式。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214120"/>
            <wp:effectExtent l="0" t="0" r="17145" b="508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762125"/>
            <wp:effectExtent l="0" t="0" r="18415" b="1587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color w:val="FF0000"/>
        </w:rPr>
      </w:pPr>
    </w:p>
    <w:p>
      <w:pPr>
        <w:numPr>
          <w:ilvl w:val="0"/>
          <w:numId w:val="0"/>
        </w:numP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门面模式（Facade）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可为这些类提供一个简化的接口，从而简化访问这些类的复杂性，有时这种简化可能降低访问这些底层类的灵活性，但除了要求特别苛刻的客户端外，它通常都可以提供所需的全部功能，当然，那些苛刻的用户仍然可以直接访问底层的类和方法。</w:t>
      </w:r>
    </w:p>
    <w:p>
      <w:pPr>
        <w:numPr>
          <w:ilvl w:val="0"/>
          <w:numId w:val="0"/>
        </w:numPr>
        <w:ind w:firstLine="3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也没称为正面模式，外观模式。这种模式用于将一组负责的类包装到一个简单的外部接口中。</w:t>
      </w:r>
    </w:p>
    <w:p>
      <w:pPr>
        <w:numPr>
          <w:ilvl w:val="0"/>
          <w:numId w:val="0"/>
        </w:numPr>
        <w:ind w:firstLine="300"/>
      </w:pPr>
      <w:r>
        <w:drawing>
          <wp:inline distT="0" distB="0" distL="114300" distR="114300">
            <wp:extent cx="5273040" cy="1690370"/>
            <wp:effectExtent l="0" t="0" r="10160" b="1143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00"/>
      </w:pPr>
    </w:p>
    <w:p>
      <w:pPr>
        <w:numPr>
          <w:ilvl w:val="0"/>
          <w:numId w:val="0"/>
        </w:numPr>
        <w:ind w:firstLine="300"/>
      </w:pPr>
      <w:r>
        <w:rPr>
          <w:color w:val="FF0000"/>
        </w:rPr>
        <w:t>桥接模式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是一种结构型模型，它主要应对的是：由于实际的需要，</w:t>
      </w:r>
      <w:r>
        <w:rPr>
          <w:color w:val="FF0000"/>
          <w:sz w:val="15"/>
          <w:szCs w:val="15"/>
        </w:rPr>
        <w:t>某个类具有两个或两个以上的纬度变化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，如果只是使用继承将无法实现这种需要，或者使得设计变得相当臃肿。</w:t>
      </w:r>
    </w:p>
    <w:p>
      <w:pPr>
        <w:numPr>
          <w:ilvl w:val="0"/>
          <w:numId w:val="0"/>
        </w:num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</w:t>
      </w:r>
      <w:r>
        <w:drawing>
          <wp:inline distT="0" distB="0" distL="114300" distR="114300">
            <wp:extent cx="5264785" cy="2971800"/>
            <wp:effectExtent l="0" t="0" r="18415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80285"/>
            <wp:effectExtent l="0" t="0" r="12700" b="571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  <w:r>
        <w:drawing>
          <wp:inline distT="0" distB="0" distL="114300" distR="114300">
            <wp:extent cx="5269865" cy="998855"/>
            <wp:effectExtent l="0" t="0" r="13335" b="1714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  <w:r>
        <w:drawing>
          <wp:inline distT="0" distB="0" distL="114300" distR="114300">
            <wp:extent cx="5267960" cy="1358265"/>
            <wp:effectExtent l="0" t="0" r="15240" b="1333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</w:p>
    <w:p>
      <w:pPr>
        <w:numPr>
          <w:ilvl w:val="0"/>
          <w:numId w:val="0"/>
        </w:numPr>
        <w:ind w:firstLine="315" w:firstLineChars="15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观察者模式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定义了对象间的一对多依赖关系，让一个或多个观察者对象观察一个主题对象。当主题对象的状态发生变化时，系统能通知所有的依赖于此对象的观察者对象，从而是的观察者对象能自动更新。</w:t>
      </w:r>
    </w:p>
    <w:p>
      <w:pPr>
        <w:numPr>
          <w:ilvl w:val="0"/>
          <w:numId w:val="0"/>
        </w:numPr>
        <w:ind w:firstLine="225" w:firstLineChars="15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在观察者模式中，被观察的对象常常也被称为</w:t>
      </w:r>
      <w:r>
        <w:rPr>
          <w:color w:val="FF0000"/>
          <w:sz w:val="15"/>
          <w:szCs w:val="15"/>
        </w:rPr>
        <w:t>目标或主题(Subject)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,依赖的对象被称为</w:t>
      </w:r>
      <w:r>
        <w:rPr>
          <w:color w:val="FF0000"/>
          <w:sz w:val="15"/>
          <w:szCs w:val="15"/>
        </w:rPr>
        <w:t>观察者（Observer）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。</w:t>
      </w:r>
    </w:p>
    <w:p>
      <w:pPr>
        <w:numPr>
          <w:ilvl w:val="0"/>
          <w:numId w:val="0"/>
        </w:numPr>
        <w:ind w:firstLine="315" w:firstLineChars="150"/>
      </w:pPr>
      <w:r>
        <w:drawing>
          <wp:inline distT="0" distB="0" distL="114300" distR="114300">
            <wp:extent cx="5267960" cy="1253490"/>
            <wp:effectExtent l="0" t="0" r="15240" b="1651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框架的设计策略: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 当决定采用某种架构设计时，主要考虑这种架构是否成功地将规范和实现分离了，从而可以提供较好的可扩展性，可修改性。</w:t>
      </w: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rPr>
          <w:color w:val="FF0000"/>
        </w:rPr>
        <w:t>贫血模型</w:t>
      </w:r>
      <w:r>
        <w:rPr>
          <w:sz w:val="15"/>
          <w:szCs w:val="15"/>
        </w:rPr>
        <w:t>：指Domain Object只是单纯的数据类，不包含业务逻辑方法，即每个Domain Object类只包含相关属性，并未每个属性提供setter和getter方法，所有的业务逻辑都由业务逻辑组件实现，这种Domain Object就是所谓的贫血的Domain Object，采用这种Domain Object的架构即所谓的贫血模式。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在贫血模型下，业务逻辑组件作为DAO组件的门面，封装了全部的业务逻辑方法，Web层仅于事务逻辑组件交互即可，无须访问底层的DAO组件。Spring的声明式事务管理将负责业务逻辑方法的事务性。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贫血模型的分层非常清晰。Domain Object并不具备领域对象的业务逻辑功能，仅仅是ORM框架持久化所需的持久化实体类，仅是数据载体。贫血模型容器理解，开发便捷，但背离了面向对象的设计思想，所有Domain Object并不是完整的Java对象。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110615"/>
            <wp:effectExtent l="0" t="0" r="19050" b="698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 xml:space="preserve"> </w:t>
      </w:r>
      <w:r>
        <w:rPr>
          <w:color w:val="FF0000"/>
        </w:rPr>
        <w:t>领域对象模型</w:t>
      </w:r>
      <w:r>
        <w:t>：</w:t>
      </w:r>
      <w:r>
        <w:rPr>
          <w:sz w:val="15"/>
          <w:szCs w:val="15"/>
        </w:rPr>
        <w:t>根据更完整的面向对象规则，每个Java类都应该提供其相关的业务方法，如果在系统中设计更完备的Domain Object对象，则Domain Object不再是单纯的数据载体,Domain Object包含了相关的业务逻辑方法。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-7056120</wp:posOffset>
            </wp:positionV>
            <wp:extent cx="3065780" cy="2987675"/>
            <wp:effectExtent l="0" t="0" r="7620" b="9525"/>
            <wp:wrapTight wrapText="bothSides">
              <wp:wrapPolygon>
                <wp:start x="0" y="0"/>
                <wp:lineTo x="0" y="21485"/>
                <wp:lineTo x="21475" y="21485"/>
                <wp:lineTo x="21475" y="0"/>
                <wp:lineTo x="0" y="0"/>
              </wp:wrapPolygon>
            </wp:wrapTight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15"/>
          <w:szCs w:val="15"/>
        </w:rPr>
        <w:t>这种Rich Domain Object模型主要的问题是业务逻辑组件比较复杂——业务逻辑组件需要作为DAO组件的门面，而且还需要包装Domain Object里的业务逻辑方法，保罗这些业务逻辑方法，让Action组件可以调用这些方法。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1）合并业务逻辑组件与DAO组件。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2）合并业务逻辑组件和Domain Object</w:t>
      </w: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</w:rPr>
        <w:t>合并业务逻辑组件与DAO组件</w:t>
      </w:r>
      <w:r>
        <w:rPr>
          <w:sz w:val="15"/>
          <w:szCs w:val="15"/>
        </w:rPr>
        <w:t>: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2560955" cy="2292985"/>
            <wp:effectExtent l="0" t="0" r="4445" b="18415"/>
            <wp:wrapTight wrapText="bothSides">
              <wp:wrapPolygon>
                <wp:start x="0" y="0"/>
                <wp:lineTo x="0" y="21295"/>
                <wp:lineTo x="21423" y="21295"/>
                <wp:lineTo x="21423" y="0"/>
                <wp:lineTo x="0" y="0"/>
              </wp:wrapPolygon>
            </wp:wrapTight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15"/>
          <w:szCs w:val="15"/>
        </w:rPr>
        <w:t>DAO组件和业务逻辑组件之间容易形成交叉依赖(可能某个业务逻辑方法的实现，必须依赖于原来的DAO组件)。当DAO组件被取消后，业务逻辑组件取代了DAO组件，因此变成了一个业务逻辑组件依赖多个业务逻辑组件，而每个业务逻辑组件都可能需要多个DAO组件的协作来实现业务方法，从而导致业务逻辑组件之间的交叉依赖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这种模型也导致了DAO方法和业务逻辑方法混合在一起，显得职责不够单一，软件分层结构不够清晰。而且使业务逻辑组件之间交叉依赖，容易产生混乱，未能做到彻底的简化。</w:t>
      </w: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</w:rPr>
        <w:t>合并业务逻辑组件和Domain Object</w:t>
      </w:r>
      <w:r>
        <w:rPr>
          <w:sz w:val="15"/>
          <w:szCs w:val="15"/>
        </w:rPr>
        <w:t>：</w:t>
      </w:r>
    </w:p>
    <w:p>
      <w:pPr>
        <w:numPr>
          <w:ilvl w:val="0"/>
          <w:numId w:val="0"/>
        </w:numPr>
        <w:rPr>
          <w:rFonts w:hint="default"/>
          <w:sz w:val="15"/>
          <w:szCs w:val="15"/>
        </w:rPr>
      </w:pPr>
      <w:r>
        <w:rPr>
          <w:sz w:val="15"/>
          <w:szCs w:val="15"/>
        </w:rPr>
        <w:t xml:space="preserve">  在这种架构下，所有的业务逻辑都应该被放在Domain Object里面，而此时的业务逻辑层不再是传统的业务逻辑层，它仅仅封装了事务和少量逻辑，不再提供任何业务逻辑的实现。而Domain Object依赖与DAO组件执行持久化操作，此处Domain Object和DAO组件形成双向依赖。在这种设计思路下，业务逻辑层变得非常</w:t>
      </w:r>
      <w:r>
        <w:rPr>
          <w:rFonts w:hint="default"/>
          <w:sz w:val="15"/>
          <w:szCs w:val="15"/>
        </w:rPr>
        <w:t>”薄”，它的功能也变得非常微弱。如果将事务控制，权限控制等逻辑以AOP形式织入到Domain Object，那就可以取消业务逻辑层。</w:t>
      </w:r>
    </w:p>
    <w:p>
      <w:pPr>
        <w:numPr>
          <w:ilvl w:val="0"/>
          <w:numId w:val="0"/>
        </w:numPr>
        <w:rPr>
          <w:rFonts w:hint="default"/>
          <w:sz w:val="15"/>
          <w:szCs w:val="15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2898140" cy="2486660"/>
            <wp:effectExtent l="0" t="0" r="22860" b="2540"/>
            <wp:wrapTight wrapText="bothSides">
              <wp:wrapPolygon>
                <wp:start x="0" y="0"/>
                <wp:lineTo x="0" y="21401"/>
                <wp:lineTo x="21392" y="21401"/>
                <wp:lineTo x="21392" y="0"/>
                <wp:lineTo x="0" y="0"/>
              </wp:wrapPolygon>
            </wp:wrapTight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98140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sz w:val="15"/>
          <w:szCs w:val="15"/>
        </w:rPr>
        <w:t xml:space="preserve">  在这种设计下，Domain Object必须使用DAO组件完成持久化，因此Domain Object必须接受IoC容器的注入，而Domain Object获取容器注入的DAO组件，通过DAO组件完成持久化操作。</w:t>
      </w:r>
    </w:p>
    <w:p>
      <w:pPr>
        <w:numPr>
          <w:ilvl w:val="0"/>
          <w:numId w:val="0"/>
        </w:numPr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这种架构的优点是：整个应用几乎不需要业务逻辑层。即使需要业务逻辑组件，业务逻辑组件也非常简单，只提供简单的事务控制，权限控制等通用逻辑，业务逻辑组件无须依赖于DAO组件。</w:t>
      </w:r>
    </w:p>
    <w:p>
      <w:pPr>
        <w:numPr>
          <w:ilvl w:val="0"/>
          <w:numId w:val="0"/>
        </w:numPr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缺点：1）业务逻辑组件和Domain组件的功能混合在一起    2）如果使用业务逻辑组件提供事务封装特性，业务逻辑层必须对所有的Domain Object的逻辑提供相应的事务封装，因此业务逻辑组件必须重新定义Domain Object是心啊的业务逻辑，其工作相当烦琐。因此，一般建议彻底抛弃业务逻辑层。</w:t>
      </w: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抛弃业务逻辑层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1）Domain Object彻底取代业务逻辑组件。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     这种架构设计的优点是：分层少，代码实现简单。但也存在如下缺点。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      1 业务逻辑组件的所有业务逻辑方法都将在Domain Object中实现，不易管理。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      2 Domain Object必须直接传递到Web层，从而将持久化API直接传递到Web层，因此可能引发一些意想不到的问题。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2）由控制器直接调用DAO组件。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    在这种模型里，控制器直接调用DAO组件的CRUD方法，通过调用基本的CRUD方法，完成对应的业务逻辑方法。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 xml:space="preserve">     缺点  1 因为没有业务逻辑层，对于那些需要多个DAO参与的复杂业务逻辑，在控制器中必须重复实现，其效率低，也不利于软件重用。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 xml:space="preserve">           2  Web层的功能不再清晰，Web层的控制器相当复杂。Web层不仅负责实现控制器逻辑，还需要完成业务逻辑的实现，因此必须精确控制何时调用DAO方法控制持久化。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>相关技术介绍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 xml:space="preserve"> 1）传统表现层技术：jsp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 xml:space="preserve">    本系统使用JSP作为表现层，负责收集用户请求数据，以及业务数据的表示。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 xml:space="preserve">     JSP是最传统也是最有效的表现层技术。本系统的JSP页面是单纯的表现层，所有的JSP页面不再使用Java脚本。结合Struts 2.5的表现层标签，JSP可完成全部的表现层功能——数据收集，数据表示和输入数据校验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 xml:space="preserve"> 2）MVC框架</w:t>
      </w:r>
    </w:p>
    <w:p>
      <w:pPr>
        <w:numPr>
          <w:ilvl w:val="0"/>
          <w:numId w:val="0"/>
        </w:numPr>
        <w:ind w:left="900" w:hanging="900" w:hangingChars="600"/>
        <w:rPr>
          <w:sz w:val="15"/>
          <w:szCs w:val="15"/>
        </w:rPr>
      </w:pPr>
      <w:r>
        <w:rPr>
          <w:sz w:val="15"/>
          <w:szCs w:val="15"/>
        </w:rPr>
        <w:t xml:space="preserve">    通过Struts 2.5拦截所有请求有个好处：将所有的JSP页面放入WEB-INF/路径下，可以避免用户直接访问JSP页面，从而提高系统的安全性。</w:t>
      </w:r>
    </w:p>
    <w:p>
      <w:pPr>
        <w:numPr>
          <w:numId w:val="0"/>
        </w:numPr>
        <w:ind w:firstLine="75" w:firstLineChars="50"/>
        <w:rPr>
          <w:sz w:val="15"/>
          <w:szCs w:val="15"/>
        </w:rPr>
      </w:pPr>
      <w:r>
        <w:rPr>
          <w:sz w:val="15"/>
          <w:szCs w:val="15"/>
        </w:rPr>
        <w:t>3）Spring框架的作用</w:t>
      </w:r>
    </w:p>
    <w:p>
      <w:pPr>
        <w:numPr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  Spring框架是系统的核心部分，Spring提供的IoC容器是业务逻辑组件和DAO组件的工厂，它负责生成并管理这些实例。</w:t>
      </w:r>
    </w:p>
    <w:p>
      <w:pPr>
        <w:numPr>
          <w:numId w:val="0"/>
        </w:numPr>
        <w:ind w:left="300" w:hanging="300" w:hangingChars="200"/>
        <w:rPr>
          <w:sz w:val="15"/>
          <w:szCs w:val="15"/>
        </w:rPr>
      </w:pPr>
      <w:r>
        <w:rPr>
          <w:sz w:val="15"/>
          <w:szCs w:val="15"/>
        </w:rPr>
        <w:t xml:space="preserve">     借助于Spring的依赖注入，各组件以松耦合的方式组合在一起，组件与组件之间的依赖正式通过Spring的依赖注入管理的。其Service组件和DAO对象都采用面向接口编程的方式，从而降低了系统重构的成本，极好地提高了系统的可维护性，可修改性。</w:t>
      </w:r>
    </w:p>
    <w:p>
      <w:pPr>
        <w:numPr>
          <w:numId w:val="0"/>
        </w:numPr>
        <w:ind w:left="300" w:hanging="300" w:hangingChars="200"/>
        <w:rPr>
          <w:sz w:val="15"/>
          <w:szCs w:val="15"/>
        </w:rPr>
      </w:pPr>
      <w:r>
        <w:rPr>
          <w:sz w:val="15"/>
          <w:szCs w:val="15"/>
        </w:rPr>
        <w:t xml:space="preserve">      应用事务采用Spring的声明式事务框架，通过声明式事务，无须将事务策略以硬编码的方式与代码耦合在一起，而是放在配置文件中声明，使业务逻辑组件可以更加专注于业务的实现，从而简化开发，同时，声明式事务降低了不同事务策略的切换代价。</w:t>
      </w:r>
      <w:bookmarkStart w:id="0" w:name="_GoBack"/>
      <w:bookmarkEnd w:id="0"/>
    </w:p>
    <w:p>
      <w:pPr>
        <w:numPr>
          <w:numId w:val="0"/>
        </w:numPr>
        <w:ind w:left="300" w:hanging="300" w:hangingChars="200"/>
        <w:rPr>
          <w:sz w:val="15"/>
          <w:szCs w:val="15"/>
        </w:rPr>
      </w:pPr>
      <w:r>
        <w:rPr>
          <w:sz w:val="15"/>
          <w:szCs w:val="15"/>
        </w:rPr>
        <w:t xml:space="preserve"> 4）Hibernate的作用</w:t>
      </w:r>
    </w:p>
    <w:p>
      <w:pPr>
        <w:numPr>
          <w:numId w:val="0"/>
        </w:numPr>
        <w:ind w:left="300" w:hanging="300" w:hangingChars="200"/>
        <w:rPr>
          <w:sz w:val="15"/>
          <w:szCs w:val="15"/>
        </w:rPr>
      </w:pPr>
      <w:r>
        <w:rPr>
          <w:sz w:val="15"/>
          <w:szCs w:val="15"/>
        </w:rPr>
        <w:t xml:space="preserve">     Hibernate作为O/R Mapping框架使用，其O/R Mapping功能简化了数据库的访问，并在JDBC层提供了更好的封装。以面向对象的方式操作数据库，更加符合面向对象程序设计的思路。</w:t>
      </w:r>
    </w:p>
    <w:p>
      <w:pPr>
        <w:numPr>
          <w:numId w:val="0"/>
        </w:numPr>
        <w:ind w:left="300" w:hanging="300" w:hangingChars="200"/>
        <w:rPr>
          <w:sz w:val="15"/>
          <w:szCs w:val="15"/>
        </w:rPr>
      </w:pPr>
      <w:r>
        <w:rPr>
          <w:sz w:val="15"/>
          <w:szCs w:val="15"/>
        </w:rPr>
        <w:t xml:space="preserve">     </w:t>
      </w:r>
    </w:p>
    <w:p>
      <w:pPr>
        <w:numPr>
          <w:numId w:val="0"/>
        </w:numPr>
        <w:ind w:left="300" w:hanging="300" w:hangingChars="200"/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FAAC7F"/>
    <w:multiLevelType w:val="singleLevel"/>
    <w:tmpl w:val="5DFAAC7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4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774794"/>
    <w:rsid w:val="06FB76C7"/>
    <w:rsid w:val="07EEFCAE"/>
    <w:rsid w:val="12DF9B6D"/>
    <w:rsid w:val="2ABFAB7B"/>
    <w:rsid w:val="2BFB6363"/>
    <w:rsid w:val="35FF4A60"/>
    <w:rsid w:val="37BE5E3A"/>
    <w:rsid w:val="37FE6D5E"/>
    <w:rsid w:val="3AF7CA95"/>
    <w:rsid w:val="3E9EA525"/>
    <w:rsid w:val="3F3E5FC7"/>
    <w:rsid w:val="3F9FBE08"/>
    <w:rsid w:val="3FFE3229"/>
    <w:rsid w:val="4FDD51A5"/>
    <w:rsid w:val="4FFFDC16"/>
    <w:rsid w:val="57E8ADA4"/>
    <w:rsid w:val="57FF37BB"/>
    <w:rsid w:val="5EFFE9E7"/>
    <w:rsid w:val="5FB68FF9"/>
    <w:rsid w:val="6BB6DA26"/>
    <w:rsid w:val="6BF7F697"/>
    <w:rsid w:val="6BFD72B2"/>
    <w:rsid w:val="6DCF4749"/>
    <w:rsid w:val="6F7FB8EE"/>
    <w:rsid w:val="6FEE68BC"/>
    <w:rsid w:val="6FFF2AE6"/>
    <w:rsid w:val="72F75359"/>
    <w:rsid w:val="73BFA795"/>
    <w:rsid w:val="77DD64F2"/>
    <w:rsid w:val="7B774794"/>
    <w:rsid w:val="7BD388A9"/>
    <w:rsid w:val="7BE572F2"/>
    <w:rsid w:val="7BF31D18"/>
    <w:rsid w:val="7BFF7DCD"/>
    <w:rsid w:val="7CCDBE72"/>
    <w:rsid w:val="7D3BD69B"/>
    <w:rsid w:val="7DF3396C"/>
    <w:rsid w:val="7E755FFF"/>
    <w:rsid w:val="7EEEABBE"/>
    <w:rsid w:val="7EF7196D"/>
    <w:rsid w:val="7EF7E685"/>
    <w:rsid w:val="7EFFE166"/>
    <w:rsid w:val="7F376191"/>
    <w:rsid w:val="7F5B07E0"/>
    <w:rsid w:val="7FDFDBFB"/>
    <w:rsid w:val="7FEF86CE"/>
    <w:rsid w:val="7FFA706A"/>
    <w:rsid w:val="7FFB96BD"/>
    <w:rsid w:val="7FFE3E6B"/>
    <w:rsid w:val="7FFFE722"/>
    <w:rsid w:val="9A4BD017"/>
    <w:rsid w:val="AFFA3FA9"/>
    <w:rsid w:val="BDAD5F16"/>
    <w:rsid w:val="BF7F2DE7"/>
    <w:rsid w:val="BFFB9F32"/>
    <w:rsid w:val="CF5E2029"/>
    <w:rsid w:val="D2EACFFC"/>
    <w:rsid w:val="DBFF04C3"/>
    <w:rsid w:val="DD59E5A5"/>
    <w:rsid w:val="DFFF0B45"/>
    <w:rsid w:val="E99F0C3A"/>
    <w:rsid w:val="EBF79E8F"/>
    <w:rsid w:val="ECFF2733"/>
    <w:rsid w:val="EFAFFAFB"/>
    <w:rsid w:val="F17FEA45"/>
    <w:rsid w:val="F2E1E87F"/>
    <w:rsid w:val="F56F1C05"/>
    <w:rsid w:val="F5DDA160"/>
    <w:rsid w:val="F5F0DDCD"/>
    <w:rsid w:val="F7FF99BF"/>
    <w:rsid w:val="F8FF5790"/>
    <w:rsid w:val="FBDF491C"/>
    <w:rsid w:val="FDB6C05F"/>
    <w:rsid w:val="FEEE4E3A"/>
    <w:rsid w:val="FF3F1F58"/>
    <w:rsid w:val="FF962597"/>
    <w:rsid w:val="FFDA572B"/>
    <w:rsid w:val="FFF74B52"/>
    <w:rsid w:val="FFF7AACA"/>
    <w:rsid w:val="FFFB0D8A"/>
    <w:rsid w:val="FFFF6C4B"/>
    <w:rsid w:val="FFFFD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Office_1.8.2.2861_F1E327BC-269C-435d-A152-05C5408002CA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2019-12-20T07:51:00Z</dcterms:created>
  <dc:creator>yufeiyang</dc:creator>
  <cp:lastModifiedBy>yufeiyang</cp:lastModifiedBy>
  <dcterms:modified xsi:type="dcterms:W3CDTF">2019-12-25T07:04:42Z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